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 (正文)" w:hAnsi="宋体 (正文)" w:eastAsia="宋体 (正文)" w:cs="宋体 (正文)"/>
          <w:sz w:val="24"/>
          <w:szCs w:val="24"/>
          <w:lang w:val="en-US" w:eastAsia="zh-CN"/>
        </w:rPr>
      </w:pPr>
      <w:r>
        <w:rPr>
          <w:rFonts w:hint="eastAsia" w:ascii="宋体 (正文)" w:hAnsi="宋体 (正文)" w:eastAsia="宋体 (正文)" w:cs="宋体 (正文)"/>
          <w:sz w:val="24"/>
          <w:szCs w:val="24"/>
          <w:lang w:val="en-US" w:eastAsia="zh-CN"/>
        </w:rPr>
        <w:t>附件2：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宋体 (正文)" w:hAnsi="宋体 (正文)" w:eastAsia="宋体 (正文)" w:cs="宋体 (正文)"/>
          <w:sz w:val="24"/>
          <w:szCs w:val="24"/>
          <w:lang w:val="en-US" w:eastAsia="zh-CN"/>
        </w:rPr>
      </w:pPr>
    </w:p>
    <w:p>
      <w:pPr>
        <w:pStyle w:val="4"/>
        <w:bidi w:val="0"/>
        <w:ind w:left="0" w:leftChars="0" w:firstLine="0" w:firstLineChars="0"/>
        <w:rPr>
          <w:rFonts w:hint="eastAsia" w:ascii="宋体 (正文)" w:hAnsi="宋体 (正文)" w:eastAsia="宋体 (正文)" w:cs="宋体 (正文)"/>
          <w:sz w:val="24"/>
          <w:szCs w:val="24"/>
          <w:lang w:val="en-US" w:eastAsia="zh-CN"/>
        </w:rPr>
      </w:pPr>
    </w:p>
    <w:p>
      <w:pPr>
        <w:pStyle w:val="4"/>
        <w:overflowPunct w:val="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/>
          <w:b/>
          <w:color w:val="000000"/>
          <w:sz w:val="44"/>
          <w:szCs w:val="44"/>
        </w:rPr>
        <w:t>现场勘察确认书</w:t>
      </w:r>
    </w:p>
    <w:bookmarkEnd w:id="0"/>
    <w:p>
      <w:pPr>
        <w:pStyle w:val="4"/>
        <w:overflowPunct w:val="0"/>
        <w:ind w:firstLine="7862" w:firstLineChars="1506"/>
        <w:jc w:val="center"/>
        <w:rPr>
          <w:rFonts w:hint="eastAsia" w:ascii="宋体" w:hAnsi="宋体"/>
          <w:b/>
          <w:color w:val="000000"/>
          <w:sz w:val="52"/>
          <w:szCs w:val="52"/>
        </w:rPr>
      </w:pPr>
    </w:p>
    <w:p>
      <w:pPr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填表时间：      年    月    日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255"/>
        <w:gridCol w:w="53"/>
        <w:gridCol w:w="1653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三明市生态新城金洲公寓202套互联网宽带安装项目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项目编号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项目地址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三明市生态新城金洲公寓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勘察日期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询价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单位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三明市华城置业有限公司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勘察单位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现场环境描述：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询价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签章：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现场联系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0" w:firstLineChars="3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18006988987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 xml:space="preserve">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E8D6D74-CEF9-45DF-9802-B1918C486C4B}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8B8CEF45-3668-41C2-9B68-A69283A2C57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