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857" w:tblpY="629"/>
        <w:tblOverlap w:val="never"/>
        <w:tblW w:w="10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37"/>
        <w:gridCol w:w="1713"/>
        <w:gridCol w:w="1256"/>
        <w:gridCol w:w="1275"/>
        <w:gridCol w:w="1612"/>
        <w:gridCol w:w="1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金洲公寓一批床铺拆装及搬运项目报价单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规格（米）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单价控制价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拆卸上下铺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2*1.2*2.4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安装单人床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1.5*2.0      1.2*2.0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搬运费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下浮优惠率 </w:t>
            </w:r>
          </w:p>
        </w:tc>
        <w:tc>
          <w:tcPr>
            <w:tcW w:w="3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总价（人民币）</w:t>
            </w:r>
          </w:p>
        </w:tc>
        <w:tc>
          <w:tcPr>
            <w:tcW w:w="3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备注：以上报价为不含税价。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10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时间：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mFkMjBlYzQxYWRlZTRlN2ZhMTZlYTNjNDM2ODYifQ=="/>
  </w:docVars>
  <w:rsids>
    <w:rsidRoot w:val="6BC2046A"/>
    <w:rsid w:val="6BC2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2024-04-24T01:09:00Z</dcterms:created>
  <dc:creator>生忧患</dc:creator>
  <cp:lastModifiedBy>生忧患</cp:lastModifiedBy>
  <dcterms:modified xsi:type="dcterms:W3CDTF">2024-04-24T01:09:47Z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7736E879FA9D41759CD8E7A3E0A07FB1_11</vt:lpwstr>
  </property>
</Properties>
</file>